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990E" w14:textId="77777777" w:rsidR="00EF6672" w:rsidRDefault="00EF6672" w:rsidP="00EF6672">
      <w:pPr>
        <w:autoSpaceDE w:val="0"/>
        <w:autoSpaceDN w:val="0"/>
        <w:adjustRightInd w:val="0"/>
        <w:spacing w:before="240"/>
        <w:ind w:firstLine="540"/>
        <w:jc w:val="both"/>
      </w:pPr>
      <w:r w:rsidRPr="00EB48CB">
        <w:t xml:space="preserve">Для ввода узла учета </w:t>
      </w:r>
      <w:r>
        <w:t xml:space="preserve">тепловой энергии </w:t>
      </w:r>
      <w:r w:rsidRPr="00EB48CB">
        <w:t xml:space="preserve">в эксплуатацию </w:t>
      </w:r>
      <w:r>
        <w:t xml:space="preserve">Потребитель предоставляет в Теплоснабжающую организацию в </w:t>
      </w:r>
      <w:proofErr w:type="gramStart"/>
      <w:r>
        <w:t>соответствии  с</w:t>
      </w:r>
      <w:proofErr w:type="gramEnd"/>
      <w:r>
        <w:t xml:space="preserve"> п. 64 </w:t>
      </w:r>
      <w:r w:rsidRPr="00EB48CB">
        <w:t xml:space="preserve">Правил коммерческого учета тепловой энергии, теплоносителя, утвержденных  Постановлением Правительства Российской Федерации №1034 от 18.11.2013 года, </w:t>
      </w:r>
      <w:r>
        <w:t>следующие данные(документы):</w:t>
      </w:r>
    </w:p>
    <w:p w14:paraId="52197711" w14:textId="77777777" w:rsidR="00EF6672" w:rsidRPr="00EB48CB" w:rsidRDefault="00EF6672" w:rsidP="00EF6672">
      <w:pPr>
        <w:autoSpaceDE w:val="0"/>
        <w:autoSpaceDN w:val="0"/>
        <w:adjustRightInd w:val="0"/>
        <w:spacing w:before="240"/>
        <w:ind w:firstLine="540"/>
        <w:jc w:val="both"/>
      </w:pPr>
      <w:r>
        <w:t>-</w:t>
      </w:r>
      <w:r w:rsidRPr="00EB48CB">
        <w:t xml:space="preserve"> проект узла учета, согласованный с теплоснабжающей организацией</w:t>
      </w:r>
      <w:r>
        <w:t xml:space="preserve">, и </w:t>
      </w:r>
      <w:r w:rsidRPr="00EB48CB">
        <w:t>паспорт узла учета, который включает в себя:</w:t>
      </w:r>
    </w:p>
    <w:p w14:paraId="35F99DDE" w14:textId="77777777" w:rsidR="00EF6672" w:rsidRPr="00EB48CB" w:rsidRDefault="00EF6672" w:rsidP="00EF6672">
      <w:pPr>
        <w:autoSpaceDE w:val="0"/>
        <w:autoSpaceDN w:val="0"/>
        <w:adjustRightInd w:val="0"/>
        <w:spacing w:before="240"/>
        <w:ind w:firstLine="540"/>
        <w:jc w:val="both"/>
      </w:pPr>
      <w:r w:rsidRPr="00EB48CB">
        <w:t xml:space="preserve">а) схему трубопроводов (начиная от границы балансовой принадлежности) с указанием протяженности и диаметров трубопроводов, запорной арматуры, контрольно-измерительных приборов, грязевиков, </w:t>
      </w:r>
      <w:proofErr w:type="spellStart"/>
      <w:r w:rsidRPr="00EB48CB">
        <w:t>спускников</w:t>
      </w:r>
      <w:proofErr w:type="spellEnd"/>
      <w:r w:rsidRPr="00EB48CB">
        <w:t xml:space="preserve"> и перемычек между трубопроводами;</w:t>
      </w:r>
    </w:p>
    <w:p w14:paraId="442A2D8F" w14:textId="77777777" w:rsidR="00EF6672" w:rsidRPr="00EB48CB" w:rsidRDefault="00EF6672" w:rsidP="00EF6672">
      <w:pPr>
        <w:autoSpaceDE w:val="0"/>
        <w:autoSpaceDN w:val="0"/>
        <w:adjustRightInd w:val="0"/>
        <w:spacing w:before="240"/>
        <w:ind w:firstLine="540"/>
        <w:jc w:val="both"/>
      </w:pPr>
      <w:r w:rsidRPr="00EB48CB">
        <w:t xml:space="preserve">б) свидетельства о поверке приборов и датчиков, подлежащих поверке, с действующими клеймами </w:t>
      </w:r>
      <w:proofErr w:type="spellStart"/>
      <w:r w:rsidRPr="00EB48CB">
        <w:t>поверителя</w:t>
      </w:r>
      <w:proofErr w:type="spellEnd"/>
      <w:r w:rsidRPr="00EB48CB">
        <w:t>;</w:t>
      </w:r>
    </w:p>
    <w:p w14:paraId="21228D9C" w14:textId="77777777" w:rsidR="00EF6672" w:rsidRPr="00EB48CB" w:rsidRDefault="00EF6672" w:rsidP="00EF6672">
      <w:pPr>
        <w:autoSpaceDE w:val="0"/>
        <w:autoSpaceDN w:val="0"/>
        <w:adjustRightInd w:val="0"/>
        <w:spacing w:before="240"/>
        <w:ind w:firstLine="540"/>
        <w:jc w:val="both"/>
      </w:pPr>
      <w:r w:rsidRPr="00EB48CB">
        <w:t xml:space="preserve">в) базу данных настроечных параметров, вводимую в измерительный блок или </w:t>
      </w:r>
      <w:proofErr w:type="spellStart"/>
      <w:r w:rsidRPr="00EB48CB">
        <w:t>тепловычислитель</w:t>
      </w:r>
      <w:proofErr w:type="spellEnd"/>
      <w:r w:rsidRPr="00EB48CB">
        <w:t>;</w:t>
      </w:r>
    </w:p>
    <w:p w14:paraId="459F5829" w14:textId="77777777" w:rsidR="00EF6672" w:rsidRPr="00EB48CB" w:rsidRDefault="00EF6672" w:rsidP="00EF6672">
      <w:pPr>
        <w:autoSpaceDE w:val="0"/>
        <w:autoSpaceDN w:val="0"/>
        <w:adjustRightInd w:val="0"/>
        <w:spacing w:before="240"/>
        <w:ind w:firstLine="540"/>
        <w:jc w:val="both"/>
      </w:pPr>
      <w:r w:rsidRPr="00EB48CB">
        <w:t>г) схему пломбирования средств измерений и оборудования, входящего в состав узла учета, исключающую несанкционированные действия, нарушающие достоверность коммерческого учета тепловой энергии, теплоносителя;</w:t>
      </w:r>
    </w:p>
    <w:p w14:paraId="0D060978" w14:textId="77777777" w:rsidR="00EF6672" w:rsidRPr="00EB48CB" w:rsidRDefault="00EF6672" w:rsidP="00EF6672">
      <w:pPr>
        <w:autoSpaceDE w:val="0"/>
        <w:autoSpaceDN w:val="0"/>
        <w:adjustRightInd w:val="0"/>
        <w:spacing w:before="240"/>
        <w:ind w:firstLine="540"/>
        <w:jc w:val="both"/>
      </w:pPr>
      <w:r w:rsidRPr="00EB48CB">
        <w:t>д) почасовые (суточные) ведомости непрерывной работы узла учета в течение 3 суток (для объектов с горячим водоснабжением - 7 суток).</w:t>
      </w:r>
    </w:p>
    <w:p w14:paraId="3BA5FBA3" w14:textId="77777777" w:rsidR="00EF6672" w:rsidRPr="00EB48CB" w:rsidRDefault="00EF6672" w:rsidP="00EF6672">
      <w:pPr>
        <w:autoSpaceDE w:val="0"/>
        <w:autoSpaceDN w:val="0"/>
        <w:adjustRightInd w:val="0"/>
        <w:spacing w:before="240"/>
        <w:ind w:firstLine="540"/>
        <w:jc w:val="both"/>
      </w:pPr>
      <w:r>
        <w:t>Указанные д</w:t>
      </w:r>
      <w:r w:rsidRPr="00EB48CB">
        <w:t>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эксплуатацию.</w:t>
      </w:r>
    </w:p>
    <w:p w14:paraId="43076096" w14:textId="77777777" w:rsidR="007E7153" w:rsidRDefault="001F3783"/>
    <w:sectPr w:rsidR="007E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72"/>
    <w:rsid w:val="000D6152"/>
    <w:rsid w:val="001F3783"/>
    <w:rsid w:val="00A76E0F"/>
    <w:rsid w:val="00E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C992"/>
  <w15:chartTrackingRefBased/>
  <w15:docId w15:val="{B5BEB4CE-522B-4467-9118-D217C06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Волченко Ирина Николаевна</dc:creator>
  <cp:keywords/>
  <dc:description/>
  <cp:lastModifiedBy>Волченко Ирина Николаевна</cp:lastModifiedBy>
  <cp:revision>1</cp:revision>
  <dcterms:created xsi:type="dcterms:W3CDTF">2022-05-20T07:21:00Z</dcterms:created>
  <dcterms:modified xsi:type="dcterms:W3CDTF">2022-05-20T12:28:00Z</dcterms:modified>
</cp:coreProperties>
</file>