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9F52C" w14:textId="77777777" w:rsidR="00195238" w:rsidRPr="00963443" w:rsidRDefault="00195238" w:rsidP="002702B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44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силу п.15 ст.14 Федерального закона «О теплоснабжении» №190-ФЗ от 27.07.2010 </w:t>
      </w:r>
      <w:r w:rsidRPr="0096344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запрещается переход на отопление жилых помещений в многоквартирных домах с использованием индивидуальных квартирных источников тепловой энергии</w:t>
      </w:r>
      <w:r w:rsidRPr="0096344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перечень которых определяется правилами подключения (технологического присоединения) к системам теплоснабжения, утвержденными Правительством Российской Федерации, при наличии осуществленного в надлежащем порядке подключения (технологического присоединения) к системам теплоснабжения многоквартирных домов, за исключением случаев, определенных схемой теплоснабжения.</w:t>
      </w:r>
    </w:p>
    <w:p w14:paraId="03ADA821" w14:textId="77777777" w:rsidR="00963443" w:rsidRPr="00963443" w:rsidRDefault="00963443" w:rsidP="002702B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0F633E" w14:textId="6FF0CB21" w:rsidR="00195238" w:rsidRPr="00963443" w:rsidRDefault="00195238" w:rsidP="002702B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4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подпункту "в" пункта 35 Правил предоставления коммунальных услуг собственникам и пользователям помещений № 354, </w:t>
      </w:r>
      <w:r w:rsidRPr="0096344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потребитель не вправе самовольно демонтировать или отключать обогревающие элементы, предусмотренные проектной и (или) технической документацией на многоквартирный или жилой дом</w:t>
      </w:r>
      <w:r w:rsidRPr="009634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8579D1A" w14:textId="77777777" w:rsidR="00963443" w:rsidRPr="00963443" w:rsidRDefault="00963443" w:rsidP="00963443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44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963443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963443">
        <w:rPr>
          <w:rFonts w:ascii="Times New Roman" w:hAnsi="Times New Roman" w:cs="Times New Roman"/>
          <w:sz w:val="28"/>
          <w:szCs w:val="28"/>
        </w:rPr>
        <w:t xml:space="preserve"> и нормами технической эксплуатации жилищного фонда, утвержденными Постановлением Госстроя России от 27.09.2003 N 170, самостоятельная замена, демонтаж, увеличение и уменьшение радиаторов незаконно. Согласно </w:t>
      </w:r>
      <w:hyperlink r:id="rId6" w:history="1">
        <w:r w:rsidRPr="00963443">
          <w:rPr>
            <w:rFonts w:ascii="Times New Roman" w:hAnsi="Times New Roman" w:cs="Times New Roman"/>
            <w:sz w:val="28"/>
            <w:szCs w:val="28"/>
          </w:rPr>
          <w:t>пункту 1.7.1</w:t>
        </w:r>
      </w:hyperlink>
      <w:r w:rsidRPr="00963443">
        <w:rPr>
          <w:rFonts w:ascii="Times New Roman" w:hAnsi="Times New Roman" w:cs="Times New Roman"/>
          <w:sz w:val="28"/>
          <w:szCs w:val="28"/>
        </w:rPr>
        <w:t xml:space="preserve"> названных Правил переоборудование (переустройство) жилых и нежилых помещений в жилых домах допускается после получения соответствующих разрешений в установленном порядке.</w:t>
      </w:r>
    </w:p>
    <w:p w14:paraId="2432AAB1" w14:textId="77777777" w:rsidR="00963443" w:rsidRPr="00963443" w:rsidRDefault="00963443" w:rsidP="0096344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443">
        <w:rPr>
          <w:rFonts w:ascii="Times New Roman" w:hAnsi="Times New Roman" w:cs="Times New Roman"/>
          <w:sz w:val="28"/>
          <w:szCs w:val="28"/>
        </w:rPr>
        <w:t>В силу ч. 1 ст. 25 Жилищного кодекса РФ переустройство помещения в многоквартирном доме проводится с соблюдением требований законодательства по согласованию с органом местного самоуправления на основании принятого им решения.</w:t>
      </w:r>
    </w:p>
    <w:p w14:paraId="46CAFD46" w14:textId="77777777" w:rsidR="00963443" w:rsidRPr="00963443" w:rsidRDefault="00963443" w:rsidP="00963443">
      <w:pPr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63443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7" w:history="1">
        <w:r w:rsidRPr="00963443">
          <w:rPr>
            <w:rFonts w:ascii="Times New Roman" w:hAnsi="Times New Roman" w:cs="Times New Roman"/>
            <w:sz w:val="28"/>
            <w:szCs w:val="28"/>
          </w:rPr>
          <w:t>пункту 3 части 2 статьи 26</w:t>
        </w:r>
      </w:hyperlink>
      <w:r w:rsidRPr="00963443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доказательством осуществления переустройства является оформленный и согласованный проект. Завершение переустройства и (или) перепланировки жилого помещения подтверждается актом приемочной комиссии (</w:t>
      </w:r>
      <w:hyperlink r:id="rId8" w:history="1">
        <w:r w:rsidRPr="00963443">
          <w:rPr>
            <w:rFonts w:ascii="Times New Roman" w:hAnsi="Times New Roman" w:cs="Times New Roman"/>
            <w:sz w:val="28"/>
            <w:szCs w:val="28"/>
          </w:rPr>
          <w:t>пункт 1 статьи 28</w:t>
        </w:r>
      </w:hyperlink>
      <w:r w:rsidRPr="00963443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Федерации).</w:t>
      </w:r>
    </w:p>
    <w:p w14:paraId="74635060" w14:textId="77777777" w:rsidR="00963443" w:rsidRPr="00963443" w:rsidRDefault="00963443" w:rsidP="00963443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63443">
        <w:rPr>
          <w:rFonts w:ascii="Times New Roman" w:hAnsi="Times New Roman" w:cs="Times New Roman"/>
          <w:b w:val="0"/>
          <w:sz w:val="28"/>
          <w:szCs w:val="28"/>
        </w:rPr>
        <w:t xml:space="preserve">Согласно разъяснениям Конституционного суда РФ в определении от 28 декабря 2021 г. N 2877-О: Действующее законодательство устанавливает единые требования к порядку переустройства системы внутриквартирного отопления. В частности, в настоящее время правовое регулирование отношений, возникающих в связи с этим переходом, осуществляется в первую очередь </w:t>
      </w:r>
      <w:hyperlink r:id="rId9" w:history="1">
        <w:r w:rsidRPr="00963443">
          <w:rPr>
            <w:rFonts w:ascii="Times New Roman" w:hAnsi="Times New Roman" w:cs="Times New Roman"/>
            <w:b w:val="0"/>
            <w:sz w:val="28"/>
            <w:szCs w:val="28"/>
          </w:rPr>
          <w:t>главой 4</w:t>
        </w:r>
      </w:hyperlink>
      <w:r w:rsidRPr="00963443">
        <w:rPr>
          <w:rFonts w:ascii="Times New Roman" w:hAnsi="Times New Roman" w:cs="Times New Roman"/>
          <w:b w:val="0"/>
          <w:sz w:val="28"/>
          <w:szCs w:val="28"/>
        </w:rPr>
        <w:t xml:space="preserve"> Жилищного кодекса Российской Федерации </w:t>
      </w:r>
      <w:r w:rsidRPr="00963443">
        <w:rPr>
          <w:rFonts w:ascii="Times New Roman" w:hAnsi="Times New Roman" w:cs="Times New Roman"/>
          <w:b w:val="0"/>
          <w:sz w:val="28"/>
          <w:szCs w:val="28"/>
          <w:u w:val="single"/>
        </w:rPr>
        <w:t>о переустройстве жилого помещения, предусматривающей, в числе прочего, разработку необходимой проектной документации и согласование соответствующих изменений с органом местного самоуправления</w:t>
      </w:r>
      <w:r w:rsidRPr="0096344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hyperlink r:id="rId10" w:history="1">
        <w:r w:rsidRPr="00963443">
          <w:rPr>
            <w:rFonts w:ascii="Times New Roman" w:hAnsi="Times New Roman" w:cs="Times New Roman"/>
            <w:b w:val="0"/>
            <w:sz w:val="28"/>
            <w:szCs w:val="28"/>
          </w:rPr>
          <w:t>(статья 26)</w:t>
        </w:r>
      </w:hyperlink>
      <w:r w:rsidRPr="00963443">
        <w:rPr>
          <w:rFonts w:ascii="Times New Roman" w:hAnsi="Times New Roman" w:cs="Times New Roman"/>
          <w:b w:val="0"/>
          <w:sz w:val="28"/>
          <w:szCs w:val="28"/>
        </w:rPr>
        <w:t xml:space="preserve">, а также Федеральным </w:t>
      </w:r>
      <w:hyperlink r:id="rId11" w:history="1">
        <w:r w:rsidRPr="00963443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963443">
        <w:rPr>
          <w:rFonts w:ascii="Times New Roman" w:hAnsi="Times New Roman" w:cs="Times New Roman"/>
          <w:b w:val="0"/>
          <w:sz w:val="28"/>
          <w:szCs w:val="28"/>
        </w:rPr>
        <w:t xml:space="preserve"> "О теплоснабжении", который - в целях реализации таких общих принципов организации отношений в сфере </w:t>
      </w:r>
      <w:r w:rsidRPr="00963443">
        <w:rPr>
          <w:rFonts w:ascii="Times New Roman" w:hAnsi="Times New Roman" w:cs="Times New Roman"/>
          <w:b w:val="0"/>
          <w:sz w:val="28"/>
          <w:szCs w:val="28"/>
        </w:rPr>
        <w:lastRenderedPageBreak/>
        <w:t>теплоснабжения, как обеспечение надежности теплоснабжения в соответствии с требованиями технических регламентов и развитие систем централизованного теплоснабжения (</w:t>
      </w:r>
      <w:hyperlink r:id="rId12" w:history="1">
        <w:r w:rsidRPr="00963443">
          <w:rPr>
            <w:rFonts w:ascii="Times New Roman" w:hAnsi="Times New Roman" w:cs="Times New Roman"/>
            <w:b w:val="0"/>
            <w:sz w:val="28"/>
            <w:szCs w:val="28"/>
          </w:rPr>
          <w:t>часть 1 статьи 1</w:t>
        </w:r>
      </w:hyperlink>
      <w:r w:rsidRPr="00963443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hyperlink r:id="rId13" w:history="1">
        <w:r w:rsidRPr="00963443">
          <w:rPr>
            <w:rFonts w:ascii="Times New Roman" w:hAnsi="Times New Roman" w:cs="Times New Roman"/>
            <w:b w:val="0"/>
            <w:sz w:val="28"/>
            <w:szCs w:val="28"/>
          </w:rPr>
          <w:t>пункты 1</w:t>
        </w:r>
      </w:hyperlink>
      <w:r w:rsidRPr="00963443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hyperlink r:id="rId14" w:history="1">
        <w:r w:rsidRPr="00963443">
          <w:rPr>
            <w:rFonts w:ascii="Times New Roman" w:hAnsi="Times New Roman" w:cs="Times New Roman"/>
            <w:b w:val="0"/>
            <w:sz w:val="28"/>
            <w:szCs w:val="28"/>
          </w:rPr>
          <w:t>4 части 1 статьи 3</w:t>
        </w:r>
      </w:hyperlink>
      <w:r w:rsidRPr="00963443">
        <w:rPr>
          <w:rFonts w:ascii="Times New Roman" w:hAnsi="Times New Roman" w:cs="Times New Roman"/>
          <w:b w:val="0"/>
          <w:sz w:val="28"/>
          <w:szCs w:val="28"/>
        </w:rPr>
        <w:t xml:space="preserve">), - закрепляет основные требования к подключению (технологическому присоединению) к системе теплоснабжения и устанавливает запрет перехода на отопление жилых помещений в многоквартирных домах с использованием индивидуальных квартирных источников тепловой энергии, перечень которых определяется правилами подключения (технологического присоединения) к системам теплоснабжения, утвержденными Правительством Российской Федерации, при наличии осуществленного в надлежащем порядке подключения (технологического присоединения) к системам теплоснабжения многоквартирных домов, за исключением случаев, определенных схемой теплоснабжения </w:t>
      </w:r>
      <w:hyperlink r:id="rId15" w:history="1">
        <w:r w:rsidRPr="00963443">
          <w:rPr>
            <w:rFonts w:ascii="Times New Roman" w:hAnsi="Times New Roman" w:cs="Times New Roman"/>
            <w:b w:val="0"/>
            <w:sz w:val="28"/>
            <w:szCs w:val="28"/>
          </w:rPr>
          <w:t>(часть 15 статьи 14)</w:t>
        </w:r>
      </w:hyperlink>
      <w:r w:rsidRPr="00963443">
        <w:rPr>
          <w:rFonts w:ascii="Times New Roman" w:hAnsi="Times New Roman" w:cs="Times New Roman"/>
          <w:b w:val="0"/>
          <w:sz w:val="28"/>
          <w:szCs w:val="28"/>
        </w:rPr>
        <w:t xml:space="preserve">. Таким образом, само по себе введение нормативных требований к порядку переустройства системы внутриквартирного отопления направлено, в первую очередь, на обеспечение надежности и безопасности теплоснабжения многоквартирного дома, что отвечает интересам собственников и пользователей всех помещений в нем. </w:t>
      </w:r>
    </w:p>
    <w:p w14:paraId="43676093" w14:textId="77777777" w:rsidR="00963443" w:rsidRPr="00963443" w:rsidRDefault="00963443" w:rsidP="002702B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D39303" w14:textId="7814D0A8" w:rsidR="00195238" w:rsidRPr="00963443" w:rsidRDefault="00963443" w:rsidP="002702BF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95238" w:rsidRPr="00963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Любые действия по замене и переносу инженерных отопительных сетей и оборудования, которые произведены при отсутствии соответствующего согласования или с нарушением проекта переустройства, представленного для согласования, именуются самовольным переустройством. Самовольная реконструкция систем теплопотребления — это не что иное, как </w:t>
      </w:r>
      <w:proofErr w:type="spellStart"/>
      <w:r w:rsidR="00195238" w:rsidRPr="009634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разрегулировка</w:t>
      </w:r>
      <w:proofErr w:type="spellEnd"/>
      <w:r w:rsidR="00195238" w:rsidRPr="00963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сетей и внутренних систем всего многоквартирного жилого дома. Эти работы могут привести к нарушению гидравлики, неправильному распределению тепла, перегреву или </w:t>
      </w:r>
      <w:proofErr w:type="spellStart"/>
      <w:r w:rsidR="00195238" w:rsidRPr="0096344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недогреву</w:t>
      </w:r>
      <w:proofErr w:type="spellEnd"/>
      <w:r w:rsidR="00195238" w:rsidRPr="00963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помещений, к нарушению прав других потребителей тепловых услуг.</w:t>
      </w:r>
    </w:p>
    <w:p w14:paraId="15945651" w14:textId="77777777" w:rsidR="007E7153" w:rsidRDefault="00414F8A"/>
    <w:sectPr w:rsidR="007E7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C2B52"/>
    <w:multiLevelType w:val="multilevel"/>
    <w:tmpl w:val="2DE89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29188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238"/>
    <w:rsid w:val="000D6152"/>
    <w:rsid w:val="00195238"/>
    <w:rsid w:val="002702BF"/>
    <w:rsid w:val="00963443"/>
    <w:rsid w:val="00A7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43744"/>
  <w15:chartTrackingRefBased/>
  <w15:docId w15:val="{4FD23E3C-E1AF-4999-A7E0-EA24C9033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634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3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84C8119BDD1C63B22CD15FF32D93D40E94962467D796DA8F361FD82E018667064DB991ACD161B9E43BFB4269B50A698904C4994BO1A2I" TargetMode="External"/><Relationship Id="rId13" Type="http://schemas.openxmlformats.org/officeDocument/2006/relationships/hyperlink" Target="consultantplus://offline/ref=1901AE3B01175080E1BC29F7E9DD8FC324F0243759D6FAD090652BC6D46D8152F368566F0DF8E6E418A5632FFAAFC81CA25F0B3EE5C31604Y3J3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984C8119BDD1C63B22CD15FF32D93D40E94962467D796DA8F361FD82E018667064DB991AADA61B9E43BFB4269B50A698904C4994BO1A2I" TargetMode="External"/><Relationship Id="rId12" Type="http://schemas.openxmlformats.org/officeDocument/2006/relationships/hyperlink" Target="consultantplus://offline/ref=1901AE3B01175080E1BC29F7E9DD8FC324F0243759D6FAD090652BC6D46D8152F368566C0FFCEDB549EA6273BEFFDB1CA35F093AF9YCJ3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A3B40D0FE15161DCCBF01D45ED75399B00F033F550D725C12D3D4FDAED1FA71CF910B91503E31DCC5265A80DBD4F2224E9B9977C12ABFE4F9I" TargetMode="External"/><Relationship Id="rId11" Type="http://schemas.openxmlformats.org/officeDocument/2006/relationships/hyperlink" Target="consultantplus://offline/ref=1901AE3B01175080E1BC29F7E9DD8FC324F0243759D6FAD090652BC6D46D8152E1680E630DFDF8E11CB0357EBCYFJ8K" TargetMode="External"/><Relationship Id="rId5" Type="http://schemas.openxmlformats.org/officeDocument/2006/relationships/hyperlink" Target="consultantplus://offline/ref=CA3B40D0FE15161DCCBF01D45ED75399B00F033F550D725C12D3D4FDAED1FA71CF910B91503E36DCC5265A80DBD4F2224E9B9977C12ABFE4F9I" TargetMode="External"/><Relationship Id="rId15" Type="http://schemas.openxmlformats.org/officeDocument/2006/relationships/hyperlink" Target="consultantplus://offline/ref=1901AE3B01175080E1BC29F7E9DD8FC324F0243759D6FAD090652BC6D46D8152F36856680CF3B2B05CFB3A7EBBE4C518B9430B38YFJ9K" TargetMode="External"/><Relationship Id="rId10" Type="http://schemas.openxmlformats.org/officeDocument/2006/relationships/hyperlink" Target="consultantplus://offline/ref=1901AE3B01175080E1BC29F7E9DD8FC323F82D3F5EDBFAD090652BC6D46D8152F368566F0DF8E4E118A5632FFAAFC81CA25F0B3EE5C31604Y3J3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901AE3B01175080E1BC29F7E9DD8FC323F82D3F5EDBFAD090652BC6D46D8152F368566F0DF8E7E81EA5632FFAAFC81CA25F0B3EE5C31604Y3J3K" TargetMode="External"/><Relationship Id="rId14" Type="http://schemas.openxmlformats.org/officeDocument/2006/relationships/hyperlink" Target="consultantplus://offline/ref=1901AE3B01175080E1BC29F7E9DD8FC324F0243759D6FAD090652BC6D46D8152F368566F0DF8E6E41BA5632FFAAFC81CA25F0B3EE5C31604Y3J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Волченко Ирина Николаевна</dc:creator>
  <cp:keywords/>
  <dc:description/>
  <cp:lastModifiedBy>Волченко Ирина Николаевна</cp:lastModifiedBy>
  <cp:revision>3</cp:revision>
  <dcterms:created xsi:type="dcterms:W3CDTF">2022-05-06T14:43:00Z</dcterms:created>
  <dcterms:modified xsi:type="dcterms:W3CDTF">2022-06-24T13:28:00Z</dcterms:modified>
</cp:coreProperties>
</file>